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1"/>
        </w:rPr>
        <w:t xml:space="preserve">                                                          </w:t>
      </w:r>
      <w:r>
        <w:rPr>
          <w:rStyle w:val="Character0"/>
          <w:sz w:val="32"/>
          <w:szCs w:val="32"/>
        </w:rPr>
        <w:t xml:space="preserve">Questions Lesson Five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                                                          Is it necessary to Speak in Tongues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</w:rPr>
        <w:t xml:space="preserve">1) </w:t>
      </w:r>
      <w:r>
        <w:rPr>
          <w:rStyle w:val="Character2"/>
          <w:sz w:val="24"/>
          <w:szCs w:val="24"/>
        </w:rPr>
        <w:t xml:space="preserve">What has not vanished away?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----------------------------------------------------------------------------------------------------------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2) What could be done to prove anything?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----------------------------------------------------------------------------------------------------------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3) What is an Apostle?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----------------------------------------------------------------------------------------------------------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4) What happens when you believe speaking in tongues is one of the lesser gifts?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----------------------------------------------------------------------------------------------------------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5) How is it that some are robbed of the blessing God has for them?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---------------------------------------------------------------------------------------------------------- 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6) What never fails?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----------------------------------------------------------------------------------------------------------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7) What kind of wisdom was Paul not talking about when he addressed the gifts?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8) What did Paul say he did as a child?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9) When will tongues be done away with?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10) Why is the manifestation of the Spirit giving?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11) What will there be no more need for in heaven?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12) What is it that some think is not necessary for all Christians?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13) What is a New Testament Evangelist equipped with?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14) What did Bro Hagin call that little ole gift?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15) How do we see today?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16) What are we?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17) When I speak in an unknown tongue who am I speaking to?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18) What is Philip a type of?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  <w:r>
        <w:rPr>
          <w:rStyle w:val="Character3"/>
          <w:sz w:val="26"/>
          <w:szCs w:val="26"/>
        </w:rPr>
        <w:t>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19) What did the Lord show Bro Hagin from the word?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 xml:space="preserve">20) What has God set in the church?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>-------------------------------------------------------------------------------------------------</w:t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/>
      </w:r>
    </w:p>
    <w:p>
      <w:pPr>
        <w:pStyle w:val="Para0"/>
        <w:spacing w:line="313" w:lineRule="auto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3"/>
          <w:sz w:val="26"/>
          <w:szCs w:val="26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>------------------------------------------------------------------------------------------------------------------------------</w:t>
      </w:r>
    </w:p>
    <w:sectPr>
      <w:pgSz w:w="11906" w:h="16838" w:orient="landscape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  <w:sz w:val="32"/>
    </w:rPr>
  </w:style>
  <w:style w:type="character" w:customStyle="1" w:styleId="Character1">
    <w:name w:val="CharAttribute1"/>
    <w:rPr>
      <w:rFonts w:ascii="Times New Roman" w:eastAsia="Times New Roman" w:hAnsi="Times New Roman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  <w:style w:type="character" w:customStyle="1" w:styleId="Character3">
    <w:name w:val="CharAttribute3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